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915ED" w14:textId="31220E73" w:rsidR="00934C71" w:rsidRPr="00934C71" w:rsidRDefault="00934C71" w:rsidP="00934C71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Marcellin Old Collegians Cricket Club Player and Member Conduct Policy </w:t>
      </w:r>
      <w:r w:rsidRPr="00934C71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(including the use of 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Social Media)</w:t>
      </w:r>
    </w:p>
    <w:p w14:paraId="702AE708" w14:textId="77777777" w:rsidR="00934C71" w:rsidRPr="00934C71" w:rsidRDefault="00934C71" w:rsidP="00934C71">
      <w:pPr>
        <w:shd w:val="clear" w:color="auto" w:fill="FFFFFF"/>
        <w:spacing w:after="0" w:line="360" w:lineRule="auto"/>
        <w:jc w:val="center"/>
        <w:textAlignment w:val="top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38EE181D" w14:textId="7404C8DE" w:rsidR="00934C71" w:rsidRPr="00934C71" w:rsidRDefault="00934C71" w:rsidP="00934C71">
      <w:pPr>
        <w:shd w:val="clear" w:color="auto" w:fill="FFFFFF"/>
        <w:spacing w:after="0" w:line="360" w:lineRule="auto"/>
        <w:ind w:left="360"/>
        <w:textAlignment w:val="top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The Committee at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MOCCC 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expects all players and members to be aware of the following conditions set out in the Club Constitution</w:t>
      </w:r>
    </w:p>
    <w:p w14:paraId="211FF444" w14:textId="77777777" w:rsidR="00934C71" w:rsidRPr="00934C71" w:rsidRDefault="00934C71" w:rsidP="00934C71">
      <w:pPr>
        <w:shd w:val="clear" w:color="auto" w:fill="FFFFFF"/>
        <w:spacing w:after="0" w:line="360" w:lineRule="auto"/>
        <w:ind w:left="360"/>
        <w:textAlignment w:val="top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61EAA579" w14:textId="1FF92500" w:rsidR="00934C71" w:rsidRPr="00934C71" w:rsidRDefault="00934C71" w:rsidP="00934C71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All players shall appear in cricket attire as prescribed by the club and affiliated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Associations.</w:t>
      </w:r>
    </w:p>
    <w:p w14:paraId="01DB0BD2" w14:textId="340D4718" w:rsidR="00934C71" w:rsidRPr="00934C71" w:rsidRDefault="00934C71" w:rsidP="00934C71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If the conduct of a player during a match is such that it is not in the best interest of the Club, Association or of cricket generally, the Captain or Vice-Captain may suspend such player for the remainder of the match and report their action and reason therefore, in writing, to the Secretary within 72 hours of the alleged offence.</w:t>
      </w:r>
    </w:p>
    <w:p w14:paraId="4B612A3D" w14:textId="3A40A965" w:rsidR="00934C71" w:rsidRPr="00934C71" w:rsidRDefault="00934C71" w:rsidP="00934C71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If the conduct of a member at training or at a Club function, is deemed to be not in the best interest of the Club, then the </w:t>
      </w:r>
      <w:r w:rsidR="00A94C7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Committee 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reserves the right to fine, suspend or expel that member from the Club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699E53C8" w14:textId="2DA4BFEA" w:rsidR="00934C71" w:rsidRPr="00934C71" w:rsidRDefault="00934C71" w:rsidP="00934C71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Any member found guilty of sexual or racial comments will be disciplined in accordance with the Regulations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d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ealing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w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ith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the 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Conduct </w:t>
      </w:r>
      <w:r w:rsidR="00A94C70">
        <w:rPr>
          <w:rFonts w:eastAsia="Times New Roman" w:cstheme="minorHAnsi"/>
          <w:color w:val="000000"/>
          <w:bdr w:val="none" w:sz="0" w:space="0" w:color="auto" w:frame="1"/>
          <w:lang w:eastAsia="en-GB"/>
        </w:rPr>
        <w:t>o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f Players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7A010688" w14:textId="2FA95CE5" w:rsidR="00934C71" w:rsidRPr="00934C71" w:rsidRDefault="00934C71" w:rsidP="00934C71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Any member found using social media (inc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luding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Facebook, email, twitter) in a manner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:</w:t>
      </w:r>
    </w:p>
    <w:p w14:paraId="1464784F" w14:textId="77777777" w:rsidR="00934C71" w:rsidRPr="00934C71" w:rsidRDefault="00934C71" w:rsidP="00934C71">
      <w:pPr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not in the best interest of the Club; or</w:t>
      </w:r>
    </w:p>
    <w:p w14:paraId="6D682D90" w14:textId="77777777" w:rsidR="00934C71" w:rsidRPr="00934C71" w:rsidRDefault="00934C71" w:rsidP="00934C71">
      <w:pPr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that causes offence to another member of the Club; or</w:t>
      </w:r>
    </w:p>
    <w:p w14:paraId="50A8D65C" w14:textId="77777777" w:rsidR="00934C71" w:rsidRPr="00934C71" w:rsidRDefault="00934C71" w:rsidP="00934C71">
      <w:pPr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that causes offence to another club or an individual within another club; or</w:t>
      </w:r>
    </w:p>
    <w:p w14:paraId="78347ABC" w14:textId="2BC96DFA" w:rsidR="00934C71" w:rsidRPr="00934C71" w:rsidRDefault="00934C71" w:rsidP="00934C71">
      <w:pPr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that causes offence to the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A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ssociation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(s) 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that the Club is a member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of 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or affiliated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with;</w:t>
      </w:r>
      <w:proofErr w:type="gramEnd"/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</w:p>
    <w:p w14:paraId="10556D0B" w14:textId="794C0D1C" w:rsidR="00934C71" w:rsidRPr="00934C71" w:rsidRDefault="00934C71" w:rsidP="00934C71">
      <w:pPr>
        <w:shd w:val="clear" w:color="auto" w:fill="FFFFFF"/>
        <w:spacing w:after="0" w:line="360" w:lineRule="auto"/>
        <w:ind w:left="1080"/>
        <w:textAlignment w:val="top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then the Executive may fine, suspend or expel that member from the Club.</w:t>
      </w:r>
    </w:p>
    <w:p w14:paraId="38450475" w14:textId="799CA9D9" w:rsidR="00934C71" w:rsidRPr="00934C71" w:rsidRDefault="00934C71" w:rsidP="00934C7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Should a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ny member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be 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charged with a criminal offence outside of Club activities, then th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Committee 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reserves the right to expel that member from the Club.</w:t>
      </w:r>
    </w:p>
    <w:p w14:paraId="4AC8BE97" w14:textId="375FCD92" w:rsidR="00934C71" w:rsidRPr="00934C71" w:rsidRDefault="00934C71" w:rsidP="00934C7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The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Committee </w:t>
      </w: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shall deal with all complaints by or against a player and for this purpose shall hold a Special Meeting not more than seven days after receipt of such report in writing to consider the complaint.  Both parties to the complaint shall be given seven </w:t>
      </w:r>
      <w:proofErr w:type="spellStart"/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days notice</w:t>
      </w:r>
      <w:proofErr w:type="spellEnd"/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attend the meeting, such notice to be by registered post or e-mail.</w:t>
      </w:r>
    </w:p>
    <w:p w14:paraId="124488A4" w14:textId="77777777" w:rsidR="00934C71" w:rsidRPr="00934C71" w:rsidRDefault="00934C71" w:rsidP="00934C7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All members have a right to be heard at any Special Meeting held to deal with complaints.</w:t>
      </w:r>
    </w:p>
    <w:p w14:paraId="6A3AB0A0" w14:textId="26BEEBBF" w:rsidR="00934C71" w:rsidRPr="00934C71" w:rsidRDefault="00934C71" w:rsidP="00934C71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934C71">
        <w:rPr>
          <w:rFonts w:eastAsia="Times New Roman" w:cstheme="minorHAnsi"/>
          <w:color w:val="000000"/>
          <w:bdr w:val="none" w:sz="0" w:space="0" w:color="auto" w:frame="1"/>
          <w:lang w:eastAsia="en-GB"/>
        </w:rPr>
        <w:t>All members have a right to follow the grievance process as set out in the</w:t>
      </w:r>
      <w:r w:rsidR="00A94C7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Pr="00934C71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Associations Incorporation Reform Act 2012</w:t>
      </w:r>
    </w:p>
    <w:p w14:paraId="5F5AC042" w14:textId="77777777" w:rsidR="00701287" w:rsidRPr="00934C71" w:rsidRDefault="00701287" w:rsidP="00934C71">
      <w:pPr>
        <w:spacing w:line="360" w:lineRule="auto"/>
        <w:rPr>
          <w:rFonts w:cstheme="minorHAnsi"/>
        </w:rPr>
      </w:pPr>
    </w:p>
    <w:sectPr w:rsidR="00701287" w:rsidRPr="00934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B6F79"/>
    <w:multiLevelType w:val="multilevel"/>
    <w:tmpl w:val="99721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97430"/>
    <w:multiLevelType w:val="multilevel"/>
    <w:tmpl w:val="6A2A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12382"/>
    <w:multiLevelType w:val="multilevel"/>
    <w:tmpl w:val="F480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71"/>
    <w:rsid w:val="005C45DC"/>
    <w:rsid w:val="00701287"/>
    <w:rsid w:val="00934C71"/>
    <w:rsid w:val="00A9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FEA1"/>
  <w15:chartTrackingRefBased/>
  <w15:docId w15:val="{59CB5D98-CC81-48B0-B166-F721EA0E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and Kathy</dc:creator>
  <cp:keywords/>
  <dc:description/>
  <cp:lastModifiedBy>Julian and Kathy</cp:lastModifiedBy>
  <cp:revision>1</cp:revision>
  <dcterms:created xsi:type="dcterms:W3CDTF">2020-10-17T12:38:00Z</dcterms:created>
  <dcterms:modified xsi:type="dcterms:W3CDTF">2020-10-17T12:51:00Z</dcterms:modified>
</cp:coreProperties>
</file>